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17.3.2023 perjantai</w:t>
      </w:r>
    </w:p>
    <w:p>
      <w:pPr>
        <w:pStyle w:val="Heading1"/>
      </w:pPr>
      <w:r>
        <w:t>17.3.2023 perjantai</w:t>
      </w:r>
    </w:p>
    <w:p>
      <w:pPr>
        <w:pStyle w:val="Heading2"/>
      </w:pPr>
      <w:r>
        <w:t>17:00-21:00 SuupohjaSings - lasten ja nuorten laulukilpailu</w:t>
      </w:r>
    </w:p>
    <w:p>
      <w:r>
        <w:t>Lasten ja Nuorten Laulukilpailun paluu!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