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6.4.2023 torstai</w:t>
      </w:r>
    </w:p>
    <w:p>
      <w:pPr>
        <w:pStyle w:val="Heading1"/>
      </w:pPr>
      <w:r>
        <w:t>6.4.2023-29.4.2023</w:t>
      </w:r>
    </w:p>
    <w:p>
      <w:pPr>
        <w:pStyle w:val="Heading2"/>
      </w:pPr>
      <w:r>
        <w:t>11:00-15:00 Lapuan taidekoulun kevätnäyttely SanoMaa</w:t>
      </w:r>
    </w:p>
    <w:p>
      <w:r>
        <w:t xml:space="preserve">Taiteen perusopetuksen visuaalisten taiteiden näyttely Patruunagalleriassa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