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5.4.2023 keskiviikko</w:t>
      </w:r>
    </w:p>
    <w:p>
      <w:pPr>
        <w:pStyle w:val="Heading1"/>
      </w:pPr>
      <w:r>
        <w:t>5.4.2023 keskiviikko</w:t>
      </w:r>
    </w:p>
    <w:p>
      <w:pPr>
        <w:pStyle w:val="Heading2"/>
      </w:pPr>
      <w:r>
        <w:t>16:00-19:00 Avoin keskustelutilaisuus Sedun tontin kehittämisestä</w:t>
      </w:r>
    </w:p>
    <w:p>
      <w:r>
        <w:t>Avoin keskustelutilaisuus Sedun tontin kehittämisestä. Paikalla Suomen eturivin asiantuntijoita puheenvuoroineen.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