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15.4.2023 lauantai</w:t>
      </w:r>
    </w:p>
    <w:p>
      <w:pPr>
        <w:pStyle w:val="Heading1"/>
      </w:pPr>
      <w:r>
        <w:t>15.4.2023 lauantai</w:t>
      </w:r>
    </w:p>
    <w:p>
      <w:pPr>
        <w:pStyle w:val="Heading2"/>
      </w:pPr>
      <w:r>
        <w:t>11:00-12:00 Lasten yliopisto: Elämää pinnan alla</w:t>
      </w:r>
    </w:p>
    <w:p>
      <w:r>
        <w:t>Lasten yliopisto luennolla sukelletaan pinnan alle tutkimaan vesistöjä! Mitä eliöitä siellä elää ja miten vesistöistä pidetään huolta?</w:t>
      </w:r>
    </w:p>
    <w:p>
      <w:r>
        <w:t>Luento on 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