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Verstas</w:t>
      </w:r>
    </w:p>
    <w:p>
      <w:r>
        <w:t>27.3.2023 maanantai</w:t>
      </w:r>
    </w:p>
    <w:p>
      <w:pPr>
        <w:pStyle w:val="Heading1"/>
      </w:pPr>
      <w:r>
        <w:t>27.3.2023 maanantai</w:t>
      </w:r>
    </w:p>
    <w:p>
      <w:pPr>
        <w:pStyle w:val="Heading2"/>
      </w:pPr>
      <w:r>
        <w:t>08:00-10:00 Aamukahvit 1–3-vuotiaille yrityksille: Seinäjoki</w:t>
      </w:r>
    </w:p>
    <w:p>
      <w:r>
        <w:t>Oletko perustanut Seinäjoelle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