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30.1.2023 maanantai</w:t>
      </w:r>
    </w:p>
    <w:p>
      <w:pPr>
        <w:pStyle w:val="Heading1"/>
      </w:pPr>
      <w:r>
        <w:t>30.1.2023 maanantai</w:t>
      </w:r>
    </w:p>
    <w:p>
      <w:pPr>
        <w:pStyle w:val="Heading2"/>
      </w:pPr>
      <w:r>
        <w:t xml:space="preserve">14:15-15:45 Kulttuurinen musiikintutkimus ajassa </w:t>
      </w:r>
    </w:p>
    <w:p>
      <w:r>
        <w:t>Vierailijaluentosarja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