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Vinola Wine &amp; Bistro</w:t>
      </w:r>
    </w:p>
    <w:p>
      <w:r>
        <w:t>25.3.2023 lauantai</w:t>
      </w:r>
    </w:p>
    <w:p>
      <w:pPr>
        <w:pStyle w:val="Heading1"/>
      </w:pPr>
      <w:r>
        <w:t>25.3.2023 lauantai</w:t>
      </w:r>
    </w:p>
    <w:p>
      <w:pPr>
        <w:pStyle w:val="Heading2"/>
      </w:pPr>
      <w:r>
        <w:t>12:00-15:00 VINOLAN KEVÄTBRUNSSIT</w:t>
      </w:r>
    </w:p>
    <w:p>
      <w:r>
        <w:t>Tarjoilemme kevään makuisia brunssiherkkuja noutopöydästä samppanjatarjousten kera.</w:t>
      </w:r>
    </w:p>
    <w:p>
      <w:r>
        <w:t>Brunssipöytä 32€/henkilö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