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30.3.2023 torstai</w:t>
      </w:r>
    </w:p>
    <w:p>
      <w:pPr>
        <w:pStyle w:val="Heading1"/>
      </w:pPr>
      <w:r>
        <w:t>30.3.2023 torstai</w:t>
      </w:r>
    </w:p>
    <w:p>
      <w:pPr>
        <w:pStyle w:val="Heading2"/>
      </w:pPr>
      <w:r>
        <w:t>09:00-12:00 IMAGO 2023</w:t>
      </w:r>
    </w:p>
    <w:p>
      <w:r>
        <w:t>Rekrytoi rohkeasti! IMAGO 2023 -tapahtumassa puhutaan osaajien houkuttelusta ja luodaan perustaa kansainvälistyvälle työelämälle.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