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24.5.2023 keskiviikko</w:t>
      </w:r>
    </w:p>
    <w:p>
      <w:pPr>
        <w:pStyle w:val="Heading1"/>
      </w:pPr>
      <w:r>
        <w:t>24.5.2023 keskiviikko</w:t>
      </w:r>
    </w:p>
    <w:p>
      <w:pPr>
        <w:pStyle w:val="Heading2"/>
      </w:pPr>
      <w:r>
        <w:t>08:15-09:00 Rahoituskaffit: Finnveran uudet InvestEU-ohjelman tukemat lainatuotteet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