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22.4.2023 lauantai</w:t>
      </w:r>
    </w:p>
    <w:p>
      <w:pPr>
        <w:pStyle w:val="Heading1"/>
      </w:pPr>
      <w:r>
        <w:t>22.4.2023 lauantai</w:t>
      </w:r>
    </w:p>
    <w:p>
      <w:pPr>
        <w:pStyle w:val="Heading2"/>
      </w:pPr>
      <w:r>
        <w:t>11:30-14:00 MEXICAN BRUNCH</w:t>
      </w:r>
    </w:p>
    <w:p>
      <w:r>
        <w:t>Kutsu ystäväsi kanssasi brunssille tai poikkea brunssille vaikka shoppailun lomassa!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