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27.9.2023 keskiviikko</w:t>
      </w:r>
    </w:p>
    <w:p>
      <w:pPr>
        <w:pStyle w:val="Heading1"/>
      </w:pPr>
      <w:r>
        <w:t>27.9.2023 keskiviikko</w:t>
      </w:r>
    </w:p>
    <w:p>
      <w:pPr>
        <w:pStyle w:val="Heading2"/>
      </w:pPr>
      <w:r>
        <w:t>08:15-09:00 Aamukaffit: Vastuullinen johtaminen - keskiössä ihmiset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