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Etätilaisuus</w:t>
      </w:r>
    </w:p>
    <w:p>
      <w:r>
        <w:t>1.6.2023 torstai</w:t>
      </w:r>
    </w:p>
    <w:p>
      <w:pPr>
        <w:pStyle w:val="Heading1"/>
      </w:pPr>
      <w:r>
        <w:t>1.6.2023 torstai</w:t>
      </w:r>
    </w:p>
    <w:p>
      <w:pPr>
        <w:pStyle w:val="Heading2"/>
      </w:pPr>
      <w:r>
        <w:t>17:00-18:30 Sparrausklinikka nuorille yrityksille: Markkinointi</w:t>
      </w:r>
    </w:p>
    <w:p>
      <w:r>
        <w:t>Kuka on asiakkaasi? Löytääkö asiakkaasi sinut? Kuka hoitaa myynnin ja markkinoinnin?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