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11.6.2023 sunnuntai</w:t>
      </w:r>
    </w:p>
    <w:p>
      <w:pPr>
        <w:pStyle w:val="Heading1"/>
      </w:pPr>
      <w:r>
        <w:t>11.6.2023 sunnuntai</w:t>
      </w:r>
    </w:p>
    <w:p>
      <w:pPr>
        <w:pStyle w:val="Heading2"/>
      </w:pPr>
      <w:r>
        <w:t>09:00-19:00 Tour de Kurikka -pyöräilytapahtuma</w:t>
      </w:r>
    </w:p>
    <w:p>
      <w:r>
        <w:t>Tour de Kurikka -pyöräilytapahtumassa pyöräillään Kurikan rajoja myötäillen retki- ja maantieryhmässä.</w:t>
      </w:r>
    </w:p>
    <w:p>
      <w:r>
        <w:t xml:space="preserve">Omakustanteinen lounas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