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rantamaja</w:t>
      </w:r>
    </w:p>
    <w:p>
      <w:r>
        <w:t>20.6.2023 tiistai</w:t>
      </w:r>
    </w:p>
    <w:p>
      <w:pPr>
        <w:pStyle w:val="Heading1"/>
      </w:pPr>
      <w:r>
        <w:t>20.6.2023 tiistai</w:t>
      </w:r>
    </w:p>
    <w:p>
      <w:pPr>
        <w:pStyle w:val="Heading2"/>
      </w:pPr>
      <w:r>
        <w:t>19:30-23:30 Rantamajan Tiistaitanssit 20.6.2023</w:t>
      </w:r>
    </w:p>
    <w:p>
      <w:r>
        <w:t>Rantamajan tunnelmalliset tiistaitanssit Kortesjärven Rantamajalla.</w:t>
      </w:r>
    </w:p>
    <w:p>
      <w:r>
        <w:t>Liput 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