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19.7.2023 keskiviikko</w:t>
      </w:r>
    </w:p>
    <w:p>
      <w:pPr>
        <w:pStyle w:val="Heading1"/>
      </w:pPr>
      <w:r>
        <w:t>19.7.2023 keskiviikko</w:t>
      </w:r>
    </w:p>
    <w:p>
      <w:pPr>
        <w:pStyle w:val="Heading2"/>
      </w:pPr>
      <w:r>
        <w:t>13:00-14:00 SatuHetkessä</w:t>
      </w:r>
    </w:p>
    <w:p>
      <w:r>
        <w:t>SatuHetkessä  lastenteatteriesitys ja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