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13:00-14:00 SatuHetkessä</w:t>
      </w:r>
    </w:p>
    <w:p>
      <w:r>
        <w:t>SatuHetkessä  lastenteatteriesitys ja työpaja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