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18.7.2023 tiistai</w:t>
      </w:r>
    </w:p>
    <w:p>
      <w:pPr>
        <w:pStyle w:val="Heading1"/>
      </w:pPr>
      <w:r>
        <w:t>18.7.2023 tiistai</w:t>
      </w:r>
    </w:p>
    <w:p>
      <w:pPr>
        <w:pStyle w:val="Heading2"/>
      </w:pPr>
      <w:r>
        <w:t>17:00-18:00 Satu Hetkessä!</w:t>
      </w:r>
    </w:p>
    <w:p>
      <w:r>
        <w:t>Improilta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