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29.7.2023 lauantai</w:t>
      </w:r>
    </w:p>
    <w:p>
      <w:pPr>
        <w:pStyle w:val="Heading1"/>
      </w:pPr>
      <w:r>
        <w:t>29.7.2023-20.8.2023</w:t>
      </w:r>
    </w:p>
    <w:p>
      <w:pPr>
        <w:pStyle w:val="Heading2"/>
      </w:pPr>
      <w:r>
        <w:t>11:00-17:00 Taidenäyttely</w:t>
      </w:r>
    </w:p>
    <w:p>
      <w:r>
        <w:t xml:space="preserve"> Maalauksia ja Keramiikkaa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