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Makasiini</w:t>
      </w:r>
    </w:p>
    <w:p>
      <w:r>
        <w:t>21.11.2023 tiistai</w:t>
      </w:r>
    </w:p>
    <w:p>
      <w:pPr>
        <w:pStyle w:val="Heading1"/>
      </w:pPr>
      <w:r>
        <w:t>21.11.2023 tiistai</w:t>
      </w:r>
    </w:p>
    <w:p>
      <w:pPr>
        <w:pStyle w:val="Heading2"/>
      </w:pPr>
      <w:r>
        <w:t>16:15-20:30 Kulttuurifoorumi &amp; Somekoulutus 21.11.2023</w:t>
      </w:r>
    </w:p>
    <w:p>
      <w:r>
        <w:t>Kulttuurifoorumi ja somekoulutus on kurikkalaisille kulttuuri- ja yhdistystoimijoille tarkoitettu tapahtumakokonaisuus 21.11.2023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