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11:00-19:00 TEOSVÄLITYSPÄIVÄT - PARSI ART WKND 24.-25.11.2023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