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17.11.2023 perjantai</w:t>
      </w:r>
    </w:p>
    <w:p>
      <w:pPr>
        <w:pStyle w:val="Heading1"/>
      </w:pPr>
      <w:r>
        <w:t>17.11.2023-16.12.2023</w:t>
      </w:r>
    </w:p>
    <w:p>
      <w:pPr>
        <w:pStyle w:val="Heading2"/>
      </w:pPr>
      <w:r>
        <w:t>12:00-12:00 Lasten ja nuorten toimintaviikot 47-48</w:t>
      </w:r>
    </w:p>
    <w:p>
      <w:r>
        <w:t>Aktiivista toimintaa lapsille, nuorille ja perheille viikoilla 47-48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