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20.11.2023 maanantai</w:t>
      </w:r>
    </w:p>
    <w:p>
      <w:pPr>
        <w:pStyle w:val="Heading1"/>
      </w:pPr>
      <w:r>
        <w:t>20.11.2023-26.11.2023</w:t>
      </w:r>
    </w:p>
    <w:p>
      <w:pPr>
        <w:pStyle w:val="Heading2"/>
      </w:pPr>
      <w:r>
        <w:t>16:00-21:00 Lapuan taidekoulun valot: video- ja kuvaesitys lapsen oikeuksien viikolla</w:t>
      </w:r>
    </w:p>
    <w:p>
      <w:r>
        <w:t>Vanhan Paukun Pajakappelin ulkoseinään heijastetaan Lapuan taidekoulun kuva- ja videoesitys klo 16.00- 21.00 viikolla 47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