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11:30-14:00 HERKKUBRUNSSI</w:t>
      </w:r>
    </w:p>
    <w:p>
      <w:r>
        <w:t>Smoken brunssi on täydellinen tapa aloittaa 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