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Pohjois-Parkanon Kylätalo</w:t>
      </w:r>
    </w:p>
    <w:p>
      <w:r>
        <w:t>31.8.2023 torstai</w:t>
      </w:r>
    </w:p>
    <w:p>
      <w:pPr>
        <w:pStyle w:val="Heading1"/>
      </w:pPr>
      <w:r>
        <w:t>31.8.2023 torstai</w:t>
      </w:r>
    </w:p>
    <w:p>
      <w:pPr>
        <w:pStyle w:val="Heading2"/>
      </w:pPr>
      <w:r>
        <w:t>18:00-20:00 Mäntykankaan tuulivoimahankkeen yleisötilaisuus</w:t>
      </w:r>
    </w:p>
    <w:p>
      <w:r>
        <w:t>Kaikille avoin tilaisuus Mäntykankaan tuulivoimahankkeen YVA-ohjelmaan ja kaavoituksen aloittamiseen liittyen.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