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uimahalli</w:t>
      </w:r>
    </w:p>
    <w:p>
      <w:r>
        <w:t>1.10.2023 sunnuntai</w:t>
      </w:r>
    </w:p>
    <w:p>
      <w:pPr>
        <w:pStyle w:val="Heading1"/>
      </w:pPr>
      <w:r>
        <w:t>1.10.2023-31.10.2023</w:t>
      </w:r>
    </w:p>
    <w:p>
      <w:pPr>
        <w:pStyle w:val="Heading2"/>
      </w:pPr>
      <w:r>
        <w:t>09:00-21:00 Ui elämäsi kuntoon kampanja</w:t>
      </w:r>
    </w:p>
    <w:p>
      <w:r>
        <w:t xml:space="preserve">Innostu uinnista ja vesiliikunnasta </w:t>
      </w:r>
    </w:p>
    <w:p>
      <w:r>
        <w:t>Uimahallimaksu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