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20.9.2023 keskiviikko</w:t>
      </w:r>
    </w:p>
    <w:p>
      <w:pPr>
        <w:pStyle w:val="Heading1"/>
      </w:pPr>
      <w:r>
        <w:t>20.9.2023 keskiviikko</w:t>
      </w:r>
    </w:p>
    <w:p>
      <w:pPr>
        <w:pStyle w:val="Heading2"/>
      </w:pPr>
      <w:r>
        <w:t>18:00-19:00 Aikuisten kirjavinkkaus: Kirjat kertovat naisista Kurikan pääkirjastossa ke 20.9</w:t>
      </w:r>
    </w:p>
    <w:p>
      <w:r>
        <w:t>Aikuisten kirjavinkkaus: Kirjat kertovat naisista Kurikan pääkirjastossa ke 20.9.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