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Meteoriittisali</w:t>
      </w:r>
    </w:p>
    <w:p>
      <w:r>
        <w:t>15.9.2023 perjantai</w:t>
      </w:r>
    </w:p>
    <w:p>
      <w:pPr>
        <w:pStyle w:val="Heading1"/>
      </w:pPr>
      <w:r>
        <w:t>15.9.2023 perjantai</w:t>
      </w:r>
    </w:p>
    <w:p>
      <w:pPr>
        <w:pStyle w:val="Heading2"/>
      </w:pPr>
      <w:r>
        <w:t>18:00-19:00 Teatteri esitys - Kotia kohti</w:t>
      </w:r>
    </w:p>
    <w:p>
      <w:r>
        <w:t>Teatteri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