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18:00-19:30 Kansallispukuluento</w:t>
      </w:r>
    </w:p>
    <w:p>
      <w:r>
        <w:t>Luennolla tutustutaan kansallispukujen käyttöön arjessa ja juhlassa sekä alueellisiin erityispiirteisiin.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