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28.9.2023 torstai</w:t>
      </w:r>
    </w:p>
    <w:p>
      <w:pPr>
        <w:pStyle w:val="Heading1"/>
      </w:pPr>
      <w:r>
        <w:t>28.9.2023 torstai</w:t>
      </w:r>
    </w:p>
    <w:p>
      <w:pPr>
        <w:pStyle w:val="Heading2"/>
      </w:pPr>
      <w:r>
        <w:t>12:00-13:00 Seinäjoen lentoasema vuonna 2030</w:t>
      </w:r>
    </w:p>
    <w:p>
      <w:r>
        <w:t xml:space="preserve">Tervetuloa kuulemaan, mitkä ovat Seinäjoen lentoaseman näkymät vuodelle 2030.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