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08:15-09:00 Rahoituskaffit: Yritysrahoituksen näkymät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