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10.10.2023 tiistai</w:t>
      </w:r>
    </w:p>
    <w:p>
      <w:pPr>
        <w:pStyle w:val="Heading1"/>
      </w:pPr>
      <w:r>
        <w:t>10.10.2023 tiistai</w:t>
      </w:r>
    </w:p>
    <w:p>
      <w:pPr>
        <w:pStyle w:val="Heading2"/>
      </w:pPr>
      <w:r>
        <w:t xml:space="preserve">17:30-19:30 Yleisluento: Varautumalla valmiutta - 72 tuntia varautumisinfo </w:t>
      </w:r>
    </w:p>
    <w:p>
      <w:r>
        <w:t>Miten varaudutaan erilaisiin häiriötilanteisiin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