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1.3.2024 perjantai</w:t>
      </w:r>
    </w:p>
    <w:p>
      <w:pPr>
        <w:pStyle w:val="Heading1"/>
      </w:pPr>
      <w:r>
        <w:t>1.3.2024-30.3.2024</w:t>
      </w:r>
    </w:p>
    <w:p>
      <w:pPr>
        <w:pStyle w:val="Heading2"/>
      </w:pPr>
      <w:r>
        <w:t>11:00-15:00 MAALISKUUN KUUKAUDEN TAITEILIJA TUULIKKI PÄÄLLYSAHO</w:t>
      </w:r>
    </w:p>
    <w:p>
      <w:r>
        <w:t>Kaikki kotini kukkaset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