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2.3.2024 lauantai</w:t>
      </w:r>
    </w:p>
    <w:p>
      <w:pPr>
        <w:pStyle w:val="Heading1"/>
      </w:pPr>
      <w:r>
        <w:t>2.3.2024 lauantai</w:t>
      </w:r>
    </w:p>
    <w:p>
      <w:pPr>
        <w:pStyle w:val="Heading2"/>
      </w:pPr>
      <w:r>
        <w:t>11:30-14:00 HERKKUBRUNSSI!</w:t>
      </w:r>
    </w:p>
    <w:p>
      <w:r>
        <w:t>Nyt ei lasketa kaloreita. Anna itsellesi ansaitsemasi herkkuhetki!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