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2.12.2023 lauantai</w:t>
      </w:r>
    </w:p>
    <w:p>
      <w:pPr>
        <w:pStyle w:val="Heading1"/>
      </w:pPr>
      <w:r>
        <w:t>2.12.2023 lauantai</w:t>
      </w:r>
    </w:p>
    <w:p>
      <w:pPr>
        <w:pStyle w:val="Heading2"/>
      </w:pPr>
      <w:r>
        <w:t>11:30-14:00 VÄLIMERELLINEN BRUNSSI!</w:t>
      </w:r>
    </w:p>
    <w:p>
      <w:r>
        <w:t>Nauti etelän auringon lämmöstä lautasellasi.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