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11.12.2023 maanantai</w:t>
      </w:r>
    </w:p>
    <w:p>
      <w:pPr>
        <w:pStyle w:val="Heading1"/>
      </w:pPr>
      <w:r>
        <w:t>11.12.2023 maanantai</w:t>
      </w:r>
    </w:p>
    <w:p>
      <w:pPr>
        <w:pStyle w:val="Heading2"/>
      </w:pPr>
      <w:r>
        <w:t>18:00-20:00 Karjalasta Seinäjoelle -tarinailta</w:t>
      </w:r>
    </w:p>
    <w:p>
      <w:r>
        <w:t xml:space="preserve">Evakkojen tarinoita lausuen, laulaen ja kertoen. </w:t>
      </w:r>
    </w:p>
    <w:p>
      <w:r>
        <w:t>15 euroa (sis. kahvitarjoilu)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