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13.12.2023 keskiviikko</w:t>
      </w:r>
    </w:p>
    <w:p>
      <w:pPr>
        <w:pStyle w:val="Heading1"/>
      </w:pPr>
      <w:r>
        <w:t>13.12.2023 keskiviikko</w:t>
      </w:r>
    </w:p>
    <w:p>
      <w:pPr>
        <w:pStyle w:val="Heading2"/>
      </w:pPr>
      <w:r>
        <w:t>13:00-14:00 Jouluinen runo- ja yhteislauluhetki</w:t>
      </w:r>
    </w:p>
    <w:p>
      <w:r>
        <w:t xml:space="preserve">Runoesityksiä ja yhteislaulua jouluisissa tunnelmissa.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