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</w:t>
      </w:r>
    </w:p>
    <w:p>
      <w:r>
        <w:t>18.12.2023 maanantai</w:t>
      </w:r>
    </w:p>
    <w:p>
      <w:pPr>
        <w:pStyle w:val="Heading1"/>
      </w:pPr>
      <w:r>
        <w:t>18.12.2023 maanantai</w:t>
      </w:r>
    </w:p>
    <w:p>
      <w:pPr>
        <w:pStyle w:val="Heading2"/>
      </w:pPr>
      <w:r>
        <w:t>09:00-12:00 Keskeiset päätökset dataosuuskunnan perustamisessa</w:t>
      </w:r>
    </w:p>
    <w:p>
      <w:r>
        <w:t xml:space="preserve">Tervetuloa kaikki osuustoiminnasta kiinnostuneet avoimeen Dataosuuskunta-hankkeen webinaariin!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