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11.4.2024 torstai</w:t>
      </w:r>
    </w:p>
    <w:p>
      <w:pPr>
        <w:pStyle w:val="Heading1"/>
      </w:pPr>
      <w:r>
        <w:t>11.4.2024 torstai</w:t>
      </w:r>
    </w:p>
    <w:p>
      <w:pPr>
        <w:pStyle w:val="Heading2"/>
      </w:pPr>
      <w:r>
        <w:t>17:30-18:30 Kirjavinkkipiiri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