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Lounasravintola Kotoosa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 xml:space="preserve">07:45-09:00 Aamukahvitilaisuus Leader-yritysrahoituksista </w:t>
      </w:r>
    </w:p>
    <w:p>
      <w:r>
        <w:t>Aamukahvitilaisuus Leader-yritystuista</w:t>
      </w:r>
    </w:p>
    <w:p>
      <w:r>
        <w:t>Tapahtuma on ilmainen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