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Hirsipirtti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07:45-09:00 Aamukahvitilaisuus Leader-yritysrahoituksista</w:t>
      </w:r>
    </w:p>
    <w:p>
      <w:r>
        <w:t>Aamukahvitilaisuus Leader-yritystuista</w:t>
      </w:r>
    </w:p>
    <w:p>
      <w:r>
        <w:t>Tapahtuma on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