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08:15-09:00 Pk-yritysten kriisinsietokyvyn kehittäminen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