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13.1.2024 lauantai</w:t>
      </w:r>
    </w:p>
    <w:p>
      <w:pPr>
        <w:pStyle w:val="Heading1"/>
      </w:pPr>
      <w:r>
        <w:t>13.1.2024 lauantai</w:t>
      </w:r>
    </w:p>
    <w:p>
      <w:pPr>
        <w:pStyle w:val="Heading2"/>
      </w:pPr>
      <w:r>
        <w:t>11:30-14:00 American Brunch!</w:t>
      </w:r>
    </w:p>
    <w:p>
      <w:r>
        <w:t>Amerikkalainen brunssi herättää makunystyräsi eloon!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