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Verkkotapahtuma, Seinäjoki</w:t>
      </w:r>
    </w:p>
    <w:p>
      <w:r>
        <w:t>21.2.2024 keskiviikko</w:t>
      </w:r>
    </w:p>
    <w:p>
      <w:pPr>
        <w:pStyle w:val="Heading1"/>
      </w:pPr>
      <w:r>
        <w:t>21.2.2024 keskiviikko</w:t>
      </w:r>
    </w:p>
    <w:p>
      <w:pPr>
        <w:pStyle w:val="Heading2"/>
      </w:pPr>
      <w:r>
        <w:t>08:15-09:00 Ukrainan jälleenrakentaminen</w:t>
      </w:r>
    </w:p>
    <w:p>
      <w:r>
        <w:t>#YrityspalvelutEP -aamukaffit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