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20.1.2024 lauantai</w:t>
      </w:r>
    </w:p>
    <w:p>
      <w:pPr>
        <w:pStyle w:val="Heading1"/>
      </w:pPr>
      <w:r>
        <w:t>20.1.2024 lauantai</w:t>
      </w:r>
    </w:p>
    <w:p>
      <w:pPr>
        <w:pStyle w:val="Heading2"/>
      </w:pPr>
      <w:r>
        <w:t>11:30-14:00 RANSKALAINEN MAALAISBRUNSSI</w:t>
      </w:r>
    </w:p>
    <w:p>
      <w:r>
        <w:t>Tule kokemaan ranskalainen maalaisbrunssi - aamiaista rennolla twistillä!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