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5.2.2024 maanantai</w:t>
      </w:r>
    </w:p>
    <w:p>
      <w:pPr>
        <w:pStyle w:val="Heading1"/>
      </w:pPr>
      <w:r>
        <w:t>5.2.2024 maanantai</w:t>
      </w:r>
    </w:p>
    <w:p>
      <w:pPr>
        <w:pStyle w:val="Heading2"/>
      </w:pPr>
      <w:r>
        <w:t>18:00-20:00 Martan teehetki</w:t>
      </w:r>
    </w:p>
    <w:p>
      <w:r>
        <w:t xml:space="preserve">Oletko miettinyt mitä ne martat tekee?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