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28.2.2024 keskiviikko</w:t>
      </w:r>
    </w:p>
    <w:p>
      <w:pPr>
        <w:pStyle w:val="Heading1"/>
      </w:pPr>
      <w:r>
        <w:t>28.2.2024 keskiviikko</w:t>
      </w:r>
    </w:p>
    <w:p>
      <w:pPr>
        <w:pStyle w:val="Heading2"/>
      </w:pPr>
      <w:r>
        <w:t>14:00-15:00 Runoja Kynäisiltä</w:t>
      </w:r>
    </w:p>
    <w:p>
      <w:r>
        <w:t>Tervetuloa runotuokioon!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