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11:00-19:00 HELMIKUUN KUUKAUDEN TAITEILIJA MARIKA KK</w:t>
      </w:r>
    </w:p>
    <w:p>
      <w:r>
        <w:t>Kaunis viiva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