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19.3.2024 tiistai</w:t>
      </w:r>
    </w:p>
    <w:p>
      <w:pPr>
        <w:pStyle w:val="Heading1"/>
      </w:pPr>
      <w:r>
        <w:t>19.3.2024 tiistai</w:t>
      </w:r>
    </w:p>
    <w:p>
      <w:pPr>
        <w:pStyle w:val="Heading2"/>
      </w:pPr>
      <w:r>
        <w:t>17:00-18:00 Kirppupadeli 4-6 vuotiaille</w:t>
      </w:r>
    </w:p>
    <w:p>
      <w:r>
        <w:t>4-6 vuotiaille lapsille</w:t>
      </w:r>
    </w:p>
    <w:p>
      <w:r>
        <w:t>20€/4 kertaa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