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 xml:space="preserve">18:00-20:00 Illallinen Kyrön tislaamolla </w:t>
      </w:r>
    </w:p>
    <w:p>
      <w:r>
        <w:t xml:space="preserve">Juhlitaan ystävänpäivän etkoja Isossakyrössä </w:t>
      </w:r>
    </w:p>
    <w:p>
      <w:r>
        <w:t xml:space="preserve">Rukiin ja rakkauden nimissä illallinen on saatavilla erikoishintaan 49 €/hlö.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