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10.2.2024 lauantai</w:t>
      </w:r>
    </w:p>
    <w:p>
      <w:pPr>
        <w:pStyle w:val="Heading1"/>
      </w:pPr>
      <w:r>
        <w:t>10.2.2024 lauantai</w:t>
      </w:r>
    </w:p>
    <w:p>
      <w:pPr>
        <w:pStyle w:val="Heading2"/>
      </w:pPr>
      <w:r>
        <w:t>11:30-14:00 BLINIBRUNSSI</w:t>
      </w:r>
    </w:p>
    <w:p>
      <w:r>
        <w:t>Blinibrunssi – koska mikään ei voita blinien hurmaavaa pyöreyttä aamiaisella!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